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34" w:rsidRDefault="00561561">
      <w:pPr>
        <w:spacing w:after="0"/>
        <w:ind w:left="106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8B4634" w:rsidRDefault="0056156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32"/>
        </w:rPr>
        <w:t xml:space="preserve">Comparison of ADN and Dental Hygiene Selection Criteria </w:t>
      </w:r>
    </w:p>
    <w:p w:rsidR="008B4634" w:rsidRDefault="00920EFC">
      <w:pPr>
        <w:spacing w:after="0"/>
        <w:ind w:left="118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45104D">
        <w:rPr>
          <w:rFonts w:ascii="Times New Roman" w:eastAsia="Times New Roman" w:hAnsi="Times New Roman" w:cs="Times New Roman"/>
          <w:b/>
          <w:sz w:val="32"/>
        </w:rPr>
        <w:t>Sept. 2020</w:t>
      </w:r>
      <w:r w:rsidR="00561561">
        <w:rPr>
          <w:rFonts w:ascii="Times New Roman" w:eastAsia="Times New Roman" w:hAnsi="Times New Roman" w:cs="Times New Roman"/>
          <w:b/>
          <w:sz w:val="32"/>
        </w:rPr>
        <w:t xml:space="preserve"> update</w:t>
      </w:r>
      <w:r w:rsidR="00561561">
        <w:rPr>
          <w:rFonts w:ascii="Times New Roman" w:eastAsia="Times New Roman" w:hAnsi="Times New Roman" w:cs="Times New Roman"/>
          <w:sz w:val="32"/>
        </w:rPr>
        <w:t xml:space="preserve"> </w:t>
      </w:r>
    </w:p>
    <w:tbl>
      <w:tblPr>
        <w:tblStyle w:val="TableGrid"/>
        <w:tblW w:w="10638" w:type="dxa"/>
        <w:tblInd w:w="-107" w:type="dxa"/>
        <w:tblCellMar>
          <w:top w:w="6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267"/>
        <w:gridCol w:w="3601"/>
        <w:gridCol w:w="4770"/>
      </w:tblGrid>
      <w:tr w:rsidR="008B4634">
        <w:trPr>
          <w:trHeight w:val="33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8B4634" w:rsidRDefault="00561561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4634" w:rsidRDefault="00561561">
            <w:pPr>
              <w:tabs>
                <w:tab w:val="center" w:pos="1692"/>
                <w:tab w:val="center" w:pos="587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ADN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Dental Hygiene </w:t>
            </w:r>
          </w:p>
        </w:tc>
      </w:tr>
      <w:tr w:rsidR="008B4634">
        <w:trPr>
          <w:trHeight w:val="26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8B4634" w:rsidRDefault="00561561">
            <w:r>
              <w:rPr>
                <w:rFonts w:ascii="Times New Roman" w:eastAsia="Times New Roman" w:hAnsi="Times New Roman" w:cs="Times New Roman"/>
                <w:b/>
              </w:rPr>
              <w:t xml:space="preserve">Prerequisites: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4634">
        <w:trPr>
          <w:trHeight w:val="20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r>
              <w:rPr>
                <w:rFonts w:ascii="Times New Roman" w:eastAsia="Times New Roman" w:hAnsi="Times New Roman" w:cs="Times New Roman"/>
              </w:rPr>
              <w:t xml:space="preserve">Prerequisites that must be completed by application deadline: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numPr>
                <w:ilvl w:val="0"/>
                <w:numId w:val="1"/>
              </w:numPr>
              <w:ind w:hanging="240"/>
            </w:pPr>
            <w:r>
              <w:rPr>
                <w:rFonts w:ascii="Times New Roman" w:eastAsia="Times New Roman" w:hAnsi="Times New Roman" w:cs="Times New Roman"/>
              </w:rPr>
              <w:t xml:space="preserve">English 1A </w:t>
            </w:r>
            <w:r w:rsidR="00920EFC">
              <w:rPr>
                <w:rFonts w:ascii="Times New Roman" w:eastAsia="Times New Roman" w:hAnsi="Times New Roman" w:cs="Times New Roman"/>
              </w:rPr>
              <w:t>or higher (beginning Fall 2019)</w:t>
            </w:r>
          </w:p>
          <w:p w:rsidR="008B4634" w:rsidRDefault="00561561">
            <w:pPr>
              <w:numPr>
                <w:ilvl w:val="0"/>
                <w:numId w:val="1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b/>
              </w:rPr>
              <w:t>Core Sciences</w:t>
            </w:r>
            <w:r>
              <w:rPr>
                <w:rFonts w:ascii="Times New Roman" w:eastAsia="Times New Roman" w:hAnsi="Times New Roman" w:cs="Times New Roman"/>
              </w:rPr>
              <w:t xml:space="preserve">: Anatomy,     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Physiology, Microbiology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(FDNT 62 and Psych 1A must be completed by the start of the program.)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All prerequisites*: </w:t>
            </w:r>
          </w:p>
          <w:p w:rsidR="008B4634" w:rsidRDefault="00561561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Science</w:t>
            </w:r>
            <w:r>
              <w:rPr>
                <w:rFonts w:ascii="Times New Roman" w:eastAsia="Times New Roman" w:hAnsi="Times New Roman" w:cs="Times New Roman"/>
              </w:rPr>
              <w:t xml:space="preserve">: Chemistry, Anatomy, Physiology, Microbiology.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Non-science</w:t>
            </w:r>
            <w:r>
              <w:rPr>
                <w:rFonts w:ascii="Times New Roman" w:eastAsia="Times New Roman" w:hAnsi="Times New Roman" w:cs="Times New Roman"/>
              </w:rPr>
              <w:t xml:space="preserve">: English, FDNT, Psychology, </w:t>
            </w:r>
          </w:p>
          <w:p w:rsidR="001323AF" w:rsidRDefault="00561561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Sociology, </w:t>
            </w:r>
            <w:r w:rsidR="001323AF">
              <w:rPr>
                <w:rFonts w:ascii="Times New Roman" w:eastAsia="Times New Roman" w:hAnsi="Times New Roman" w:cs="Times New Roman"/>
              </w:rPr>
              <w:t>Comm</w:t>
            </w:r>
            <w:r>
              <w:rPr>
                <w:rFonts w:ascii="Times New Roman" w:eastAsia="Times New Roman" w:hAnsi="Times New Roman" w:cs="Times New Roman"/>
              </w:rPr>
              <w:t>, Critical Thinking</w:t>
            </w:r>
            <w:r w:rsidR="00A7511B">
              <w:rPr>
                <w:rFonts w:ascii="Times New Roman" w:eastAsia="Times New Roman" w:hAnsi="Times New Roman" w:cs="Times New Roman"/>
              </w:rPr>
              <w:t>, Math 155</w:t>
            </w:r>
          </w:p>
          <w:p w:rsidR="001323AF" w:rsidRDefault="001323AF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  <w:p w:rsidR="008B4634" w:rsidRDefault="008B4634" w:rsidP="00A7511B">
            <w:pPr>
              <w:ind w:left="1"/>
            </w:pPr>
          </w:p>
        </w:tc>
      </w:tr>
      <w:tr w:rsidR="008B4634">
        <w:trPr>
          <w:trHeight w:val="2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4634" w:rsidRDefault="00561561">
            <w:r>
              <w:rPr>
                <w:rFonts w:ascii="Times New Roman" w:eastAsia="Times New Roman" w:hAnsi="Times New Roman" w:cs="Times New Roman"/>
                <w:b/>
              </w:rPr>
              <w:t xml:space="preserve">Application: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4634">
        <w:trPr>
          <w:trHeight w:val="17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r>
              <w:rPr>
                <w:rFonts w:ascii="Times New Roman" w:eastAsia="Times New Roman" w:hAnsi="Times New Roman" w:cs="Times New Roman"/>
              </w:rPr>
              <w:t xml:space="preserve">Transcripts: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Copies of official transcripts from ALL other colleges MUST be submitted to the Nursing Dept. with the application even if there is an official copy on file with Admissions &amp; Records.  SRJC transcript may be unofficial.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Pr="00A7511B" w:rsidRDefault="00561561" w:rsidP="00A7511B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Copies of official transcripts from</w:t>
            </w:r>
            <w:r w:rsidR="00A7511B">
              <w:rPr>
                <w:rFonts w:ascii="Times New Roman" w:eastAsia="Times New Roman" w:hAnsi="Times New Roman" w:cs="Times New Roman"/>
              </w:rPr>
              <w:t xml:space="preserve"> all other colleges should</w:t>
            </w:r>
            <w:r>
              <w:rPr>
                <w:rFonts w:ascii="Times New Roman" w:eastAsia="Times New Roman" w:hAnsi="Times New Roman" w:cs="Times New Roman"/>
              </w:rPr>
              <w:t xml:space="preserve"> be submitted </w:t>
            </w:r>
            <w:r w:rsidR="00A7511B"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</w:rPr>
              <w:t xml:space="preserve">Admissions &amp; Records. </w:t>
            </w:r>
            <w:r w:rsidR="00A7511B">
              <w:rPr>
                <w:rFonts w:ascii="Times New Roman" w:eastAsia="Times New Roman" w:hAnsi="Times New Roman" w:cs="Times New Roman"/>
              </w:rPr>
              <w:t xml:space="preserve">Beginning with 2020 application, students no longer need to submit official transcripts with the application if they are on file in admissions.  They can print a copy of their transcripts from other colleges from ILINX and submit with the application.  </w:t>
            </w:r>
            <w:r>
              <w:rPr>
                <w:rFonts w:ascii="Times New Roman" w:eastAsia="Times New Roman" w:hAnsi="Times New Roman" w:cs="Times New Roman"/>
              </w:rPr>
              <w:t xml:space="preserve"> SRJC transcript may be unofficial. </w:t>
            </w:r>
          </w:p>
        </w:tc>
      </w:tr>
      <w:tr w:rsidR="008B4634">
        <w:trPr>
          <w:trHeight w:val="25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8B4634" w:rsidRDefault="00561561">
            <w:r>
              <w:rPr>
                <w:rFonts w:ascii="Times New Roman" w:eastAsia="Times New Roman" w:hAnsi="Times New Roman" w:cs="Times New Roman"/>
                <w:b/>
              </w:rPr>
              <w:t xml:space="preserve">Selection Process: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4634">
        <w:trPr>
          <w:trHeight w:val="380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r>
              <w:rPr>
                <w:rFonts w:ascii="Times New Roman" w:eastAsia="Times New Roman" w:hAnsi="Times New Roman" w:cs="Times New Roman"/>
              </w:rPr>
              <w:t xml:space="preserve">Factors used to determine qualification for program: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numPr>
                <w:ilvl w:val="0"/>
                <w:numId w:val="2"/>
              </w:numPr>
              <w:ind w:hanging="295"/>
            </w:pPr>
            <w:r>
              <w:rPr>
                <w:rFonts w:ascii="Times New Roman" w:eastAsia="Times New Roman" w:hAnsi="Times New Roman" w:cs="Times New Roman"/>
              </w:rPr>
              <w:t xml:space="preserve">English </w:t>
            </w:r>
            <w:r w:rsidR="00920EFC">
              <w:rPr>
                <w:rFonts w:ascii="Times New Roman" w:eastAsia="Times New Roman" w:hAnsi="Times New Roman" w:cs="Times New Roman"/>
              </w:rPr>
              <w:t>GPA using ALL college level English courses (1-99 at SRJC) beginning Fall 2019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>
            <w:pPr>
              <w:numPr>
                <w:ilvl w:val="0"/>
                <w:numId w:val="2"/>
              </w:numPr>
              <w:ind w:hanging="295"/>
            </w:pPr>
            <w:r>
              <w:rPr>
                <w:rFonts w:ascii="Times New Roman" w:eastAsia="Times New Roman" w:hAnsi="Times New Roman" w:cs="Times New Roman"/>
              </w:rPr>
              <w:t xml:space="preserve">GPA of Core science courses  </w:t>
            </w:r>
          </w:p>
          <w:p w:rsidR="008B4634" w:rsidRDefault="00561561">
            <w:pPr>
              <w:spacing w:line="238" w:lineRule="auto"/>
              <w:ind w:left="1" w:right="73"/>
            </w:pPr>
            <w:r>
              <w:rPr>
                <w:rFonts w:ascii="Times New Roman" w:eastAsia="Times New Roman" w:hAnsi="Times New Roman" w:cs="Times New Roman"/>
              </w:rPr>
              <w:t xml:space="preserve">    (Anatomy, Physio, Micro) 3)  GPA of all college courses   completed within last five years (must have 24 units completed within this 5 year period).  </w:t>
            </w:r>
          </w:p>
          <w:p w:rsidR="008B4634" w:rsidRDefault="00561561">
            <w:pPr>
              <w:spacing w:line="239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4)  Withdrawal or non-pass of core science class within last 5 years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>
            <w:pPr>
              <w:spacing w:line="23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The above 4 factors are used in a calculus formula to determine a “probability of success score”.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Eligible students are those who have a score of 80 or higher.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numPr>
                <w:ilvl w:val="0"/>
                <w:numId w:val="3"/>
              </w:num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GPA of 2.7 or higher in the 4 prerequisite science courses (Chem, Anat, Physio, Micro.)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 w:rsidP="007D2173">
            <w:pPr>
              <w:pStyle w:val="ListParagraph"/>
              <w:numPr>
                <w:ilvl w:val="0"/>
                <w:numId w:val="3"/>
              </w:numPr>
              <w:spacing w:after="2" w:line="236" w:lineRule="auto"/>
            </w:pPr>
            <w:r w:rsidRPr="007D2173">
              <w:rPr>
                <w:rFonts w:ascii="Times New Roman" w:eastAsia="Times New Roman" w:hAnsi="Times New Roman" w:cs="Times New Roman"/>
              </w:rPr>
              <w:t>GPA of 2.5 or higher in the prerequisite non</w:t>
            </w:r>
            <w:r w:rsidR="00A7511B">
              <w:rPr>
                <w:rFonts w:ascii="Times New Roman" w:eastAsia="Times New Roman" w:hAnsi="Times New Roman" w:cs="Times New Roman"/>
              </w:rPr>
              <w:t>-</w:t>
            </w:r>
            <w:r w:rsidRPr="007D2173">
              <w:rPr>
                <w:rFonts w:ascii="Times New Roman" w:eastAsia="Times New Roman" w:hAnsi="Times New Roman" w:cs="Times New Roman"/>
              </w:rPr>
              <w:t xml:space="preserve">science courses. 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 w:rsidP="001323A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All students who have the coursework completed with the minimum grade point averages are eligible for the program. </w:t>
            </w:r>
          </w:p>
        </w:tc>
      </w:tr>
      <w:tr w:rsidR="008B4634">
        <w:trPr>
          <w:trHeight w:val="7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Random selection from a pool of qualified applicants?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</w:p>
        </w:tc>
      </w:tr>
      <w:tr w:rsidR="008B4634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Preference for local students?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  <w:tr w:rsidR="008B4634">
        <w:trPr>
          <w:trHeight w:val="51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Recency requirement for courses?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</w:p>
        </w:tc>
      </w:tr>
      <w:tr w:rsidR="008B4634">
        <w:trPr>
          <w:trHeight w:val="127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r>
              <w:rPr>
                <w:rFonts w:ascii="Times New Roman" w:eastAsia="Times New Roman" w:hAnsi="Times New Roman" w:cs="Times New Roman"/>
              </w:rPr>
              <w:t xml:space="preserve">Science grades used in selection process: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Core Sciences (3 courses): Anatomy, Physiology, and Microbiology. GPA calculated with these 3 courses and used in formula.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sciences: Chemistry, Anatomy, Physiology, </w:t>
            </w:r>
          </w:p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Microbiology. If student uses 2 chemistry courses (Chem. 1A and 8 or equivalent), both chemistry grades will be used and total science GPA must be 2.7 or higher to be eligible. </w:t>
            </w:r>
          </w:p>
        </w:tc>
      </w:tr>
      <w:tr w:rsidR="008B4634">
        <w:trPr>
          <w:trHeight w:val="5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r>
              <w:rPr>
                <w:rFonts w:ascii="Times New Roman" w:eastAsia="Times New Roman" w:hAnsi="Times New Roman" w:cs="Times New Roman"/>
              </w:rPr>
              <w:t xml:space="preserve">Penalty for repeat of a course?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Yes, for repeat of core science within past 5 years.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634" w:rsidRDefault="0056156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 penalty for repeat of prerequisite courses. Will use highest grade. </w:t>
            </w:r>
          </w:p>
        </w:tc>
      </w:tr>
    </w:tbl>
    <w:p w:rsidR="008B4634" w:rsidRDefault="00561561">
      <w:pPr>
        <w:spacing w:after="2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4634" w:rsidRDefault="00A7511B">
      <w:pPr>
        <w:spacing w:after="0"/>
      </w:pPr>
      <w:r>
        <w:rPr>
          <w:rFonts w:ascii="Times New Roman" w:eastAsia="Times New Roman" w:hAnsi="Times New Roman" w:cs="Times New Roman"/>
          <w:sz w:val="20"/>
        </w:rPr>
        <w:t>Sept. 2020</w:t>
      </w:r>
      <w:r w:rsidR="00561561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B4634">
      <w:pgSz w:w="12240" w:h="15840"/>
      <w:pgMar w:top="1440" w:right="1987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966B8"/>
    <w:multiLevelType w:val="hybridMultilevel"/>
    <w:tmpl w:val="D126523A"/>
    <w:lvl w:ilvl="0" w:tplc="0FDCB76A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E22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A2D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A33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450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1AD2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C7F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F850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22C9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EE5800"/>
    <w:multiLevelType w:val="hybridMultilevel"/>
    <w:tmpl w:val="81808FCA"/>
    <w:lvl w:ilvl="0" w:tplc="E62248A2">
      <w:start w:val="1"/>
      <w:numFmt w:val="decimal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66BA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3255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212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7259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94B2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07A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7823C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4F1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7B69F6"/>
    <w:multiLevelType w:val="hybridMultilevel"/>
    <w:tmpl w:val="A07082A0"/>
    <w:lvl w:ilvl="0" w:tplc="D7602066">
      <w:start w:val="1"/>
      <w:numFmt w:val="decimal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6C5D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EEA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7249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A15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818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8D8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CE6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2F4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34"/>
    <w:rsid w:val="001323AF"/>
    <w:rsid w:val="001A0E9B"/>
    <w:rsid w:val="0045104D"/>
    <w:rsid w:val="00561561"/>
    <w:rsid w:val="006452B0"/>
    <w:rsid w:val="007D2173"/>
    <w:rsid w:val="008B4634"/>
    <w:rsid w:val="00920EFC"/>
    <w:rsid w:val="00A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4E04B-1036-4111-BE94-0B985A5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Comparison of ADN  and Dental Hygiene Selection Criteria</vt:lpstr>
    </vt:vector>
  </TitlesOfParts>
  <Company>Santa Rosa Junior College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of ADN  and Dental Hygiene Selection Criteria</dc:title>
  <dc:subject/>
  <dc:creator>bettina armstrong</dc:creator>
  <cp:keywords/>
  <cp:lastModifiedBy>Lohne, Erica</cp:lastModifiedBy>
  <cp:revision>2</cp:revision>
  <dcterms:created xsi:type="dcterms:W3CDTF">2020-10-13T15:12:00Z</dcterms:created>
  <dcterms:modified xsi:type="dcterms:W3CDTF">2020-10-13T15:12:00Z</dcterms:modified>
</cp:coreProperties>
</file>