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1037F" w14:textId="77777777" w:rsidR="785E14A8" w:rsidRDefault="785E14A8" w:rsidP="1EFB3313">
      <w:pPr>
        <w:jc w:val="center"/>
      </w:pPr>
      <w:bookmarkStart w:id="0" w:name="_GoBack"/>
      <w:bookmarkEnd w:id="0"/>
      <w:r w:rsidRPr="1EFB3313">
        <w:rPr>
          <w:rFonts w:ascii="Cambria" w:eastAsia="Cambria" w:hAnsi="Cambria" w:cs="Cambria"/>
          <w:b/>
          <w:bCs/>
          <w:sz w:val="28"/>
          <w:szCs w:val="28"/>
        </w:rPr>
        <w:t xml:space="preserve">Counseling Meeting </w:t>
      </w:r>
      <w:r w:rsidR="00784167">
        <w:rPr>
          <w:rFonts w:ascii="Cambria" w:eastAsia="Cambria" w:hAnsi="Cambria" w:cs="Cambria"/>
          <w:b/>
          <w:bCs/>
          <w:sz w:val="28"/>
          <w:szCs w:val="28"/>
        </w:rPr>
        <w:t>Minutes</w:t>
      </w:r>
    </w:p>
    <w:p w14:paraId="6BE00171" w14:textId="77777777" w:rsidR="785E14A8" w:rsidRDefault="002D618A" w:rsidP="200CE61F">
      <w:pPr>
        <w:pStyle w:val="NoSpacing"/>
        <w:jc w:val="center"/>
        <w:rPr>
          <w:sz w:val="24"/>
          <w:szCs w:val="24"/>
        </w:rPr>
      </w:pPr>
      <w:r>
        <w:rPr>
          <w:sz w:val="24"/>
          <w:szCs w:val="24"/>
        </w:rPr>
        <w:t xml:space="preserve">September </w:t>
      </w:r>
      <w:r w:rsidR="008860E7">
        <w:rPr>
          <w:sz w:val="24"/>
          <w:szCs w:val="24"/>
        </w:rPr>
        <w:t>16</w:t>
      </w:r>
      <w:r w:rsidR="007F1399">
        <w:rPr>
          <w:sz w:val="24"/>
          <w:szCs w:val="24"/>
        </w:rPr>
        <w:t>, 2021</w:t>
      </w:r>
    </w:p>
    <w:p w14:paraId="0BA431E2" w14:textId="77777777" w:rsidR="785E14A8" w:rsidRDefault="785E14A8" w:rsidP="200CE61F">
      <w:pPr>
        <w:pStyle w:val="NoSpacing"/>
        <w:jc w:val="center"/>
        <w:rPr>
          <w:sz w:val="24"/>
          <w:szCs w:val="24"/>
        </w:rPr>
      </w:pPr>
      <w:r w:rsidRPr="200CE61F">
        <w:rPr>
          <w:sz w:val="24"/>
          <w:szCs w:val="24"/>
        </w:rPr>
        <w:t>2:</w:t>
      </w:r>
      <w:r w:rsidR="00FA0C6E">
        <w:rPr>
          <w:sz w:val="24"/>
          <w:szCs w:val="24"/>
        </w:rPr>
        <w:t>10</w:t>
      </w:r>
      <w:r w:rsidRPr="200CE61F">
        <w:rPr>
          <w:sz w:val="24"/>
          <w:szCs w:val="24"/>
        </w:rPr>
        <w:t xml:space="preserve"> – </w:t>
      </w:r>
      <w:r w:rsidR="00FA0C6E">
        <w:rPr>
          <w:sz w:val="24"/>
          <w:szCs w:val="24"/>
        </w:rPr>
        <w:t>3:50</w:t>
      </w:r>
      <w:r w:rsidRPr="200CE61F">
        <w:rPr>
          <w:sz w:val="24"/>
          <w:szCs w:val="24"/>
        </w:rPr>
        <w:t>pm</w:t>
      </w:r>
    </w:p>
    <w:p w14:paraId="351A58E2" w14:textId="77777777" w:rsidR="00FC70E2" w:rsidRDefault="00FC70E2" w:rsidP="00FC70E2">
      <w:pPr>
        <w:pStyle w:val="NoSpacing"/>
        <w:jc w:val="center"/>
        <w:rPr>
          <w:sz w:val="24"/>
          <w:szCs w:val="24"/>
        </w:rPr>
      </w:pPr>
      <w:r w:rsidRPr="00827566">
        <w:rPr>
          <w:b/>
          <w:bCs/>
          <w:sz w:val="24"/>
          <w:szCs w:val="24"/>
        </w:rPr>
        <w:t>Note-taker</w:t>
      </w:r>
      <w:r w:rsidRPr="200CE61F">
        <w:rPr>
          <w:sz w:val="24"/>
          <w:szCs w:val="24"/>
        </w:rPr>
        <w:t>:</w:t>
      </w:r>
      <w:r>
        <w:rPr>
          <w:sz w:val="24"/>
          <w:szCs w:val="24"/>
        </w:rPr>
        <w:t xml:space="preserve"> </w:t>
      </w:r>
      <w:r w:rsidR="009653FA">
        <w:rPr>
          <w:sz w:val="24"/>
          <w:szCs w:val="24"/>
        </w:rPr>
        <w:t>Filomena Avila</w:t>
      </w:r>
    </w:p>
    <w:p w14:paraId="4ED0AF44" w14:textId="77777777" w:rsidR="00FC70E2" w:rsidRDefault="00FC70E2" w:rsidP="00FC70E2">
      <w:pPr>
        <w:pStyle w:val="NoSpacing"/>
        <w:jc w:val="center"/>
        <w:rPr>
          <w:sz w:val="24"/>
          <w:szCs w:val="24"/>
        </w:rPr>
      </w:pPr>
      <w:r w:rsidRPr="00827566">
        <w:rPr>
          <w:b/>
          <w:bCs/>
          <w:sz w:val="24"/>
          <w:szCs w:val="24"/>
        </w:rPr>
        <w:t>Chat monitor</w:t>
      </w:r>
      <w:r>
        <w:rPr>
          <w:sz w:val="24"/>
          <w:szCs w:val="24"/>
        </w:rPr>
        <w:t xml:space="preserve">: </w:t>
      </w:r>
      <w:r w:rsidR="008048C0">
        <w:rPr>
          <w:sz w:val="24"/>
          <w:szCs w:val="24"/>
        </w:rPr>
        <w:t>Yesenia Hurtado</w:t>
      </w:r>
    </w:p>
    <w:p w14:paraId="36E0A363" w14:textId="77777777" w:rsidR="00827566" w:rsidRPr="00827566" w:rsidRDefault="00827566" w:rsidP="200CE61F">
      <w:pPr>
        <w:pStyle w:val="NoSpacing"/>
        <w:jc w:val="center"/>
        <w:rPr>
          <w:rFonts w:cstheme="minorHAnsi"/>
          <w:sz w:val="20"/>
          <w:szCs w:val="20"/>
        </w:rPr>
      </w:pPr>
    </w:p>
    <w:tbl>
      <w:tblPr>
        <w:tblStyle w:val="TableGrid"/>
        <w:tblpPr w:leftFromText="180" w:rightFromText="180" w:vertAnchor="text" w:horzAnchor="page" w:tblpX="2146" w:tblpY="470"/>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784167" w14:paraId="1BA9217C" w14:textId="77777777" w:rsidTr="008048C0">
        <w:tc>
          <w:tcPr>
            <w:tcW w:w="9810" w:type="dxa"/>
            <w:shd w:val="clear" w:color="auto" w:fill="E7E6E6" w:themeFill="background2"/>
          </w:tcPr>
          <w:p w14:paraId="62E8E514" w14:textId="77777777" w:rsidR="00784167" w:rsidRPr="00DE17FF" w:rsidRDefault="00784167" w:rsidP="00784167">
            <w:pPr>
              <w:rPr>
                <w:rFonts w:eastAsia="Times New Roman" w:cstheme="minorHAnsi"/>
                <w:b/>
                <w:bCs/>
                <w:sz w:val="24"/>
                <w:szCs w:val="24"/>
              </w:rPr>
            </w:pPr>
          </w:p>
        </w:tc>
      </w:tr>
      <w:tr w:rsidR="00784167" w14:paraId="50F978F6" w14:textId="77777777" w:rsidTr="008048C0">
        <w:tc>
          <w:tcPr>
            <w:tcW w:w="9810" w:type="dxa"/>
          </w:tcPr>
          <w:p w14:paraId="42765722" w14:textId="77777777" w:rsidR="00784167" w:rsidRPr="008860E7" w:rsidRDefault="00784167" w:rsidP="009E409F">
            <w:pPr>
              <w:rPr>
                <w:sz w:val="24"/>
                <w:szCs w:val="24"/>
              </w:rPr>
            </w:pPr>
          </w:p>
        </w:tc>
      </w:tr>
      <w:tr w:rsidR="00784167" w14:paraId="5480AB0E" w14:textId="77777777" w:rsidTr="008048C0">
        <w:tc>
          <w:tcPr>
            <w:tcW w:w="9810" w:type="dxa"/>
          </w:tcPr>
          <w:p w14:paraId="0DA24565" w14:textId="77777777" w:rsidR="00784167" w:rsidRDefault="00784167" w:rsidP="00784167">
            <w:pPr>
              <w:rPr>
                <w:b/>
                <w:sz w:val="24"/>
                <w:szCs w:val="24"/>
              </w:rPr>
            </w:pPr>
            <w:r w:rsidRPr="005A3371">
              <w:rPr>
                <w:b/>
                <w:sz w:val="24"/>
                <w:szCs w:val="24"/>
              </w:rPr>
              <w:t>DRD Dept Equity Audit Presentation</w:t>
            </w:r>
            <w:r w:rsidR="008048C0">
              <w:rPr>
                <w:b/>
                <w:sz w:val="24"/>
                <w:szCs w:val="24"/>
              </w:rPr>
              <w:t xml:space="preserve">: Andrea </w:t>
            </w:r>
            <w:r w:rsidR="00BA346F">
              <w:rPr>
                <w:b/>
                <w:sz w:val="24"/>
                <w:szCs w:val="24"/>
              </w:rPr>
              <w:t xml:space="preserve">Alexander </w:t>
            </w:r>
            <w:r w:rsidR="008048C0">
              <w:rPr>
                <w:b/>
                <w:sz w:val="24"/>
                <w:szCs w:val="24"/>
              </w:rPr>
              <w:t xml:space="preserve">and Laura </w:t>
            </w:r>
            <w:r w:rsidR="00BA346F">
              <w:rPr>
                <w:b/>
                <w:sz w:val="24"/>
                <w:szCs w:val="24"/>
              </w:rPr>
              <w:t>Aspinall</w:t>
            </w:r>
          </w:p>
          <w:p w14:paraId="254CE6DF" w14:textId="77777777" w:rsidR="0083370A" w:rsidRPr="005A3371" w:rsidRDefault="0083370A" w:rsidP="00784167">
            <w:pPr>
              <w:rPr>
                <w:b/>
                <w:sz w:val="24"/>
                <w:szCs w:val="24"/>
              </w:rPr>
            </w:pPr>
          </w:p>
          <w:p w14:paraId="1241AED0" w14:textId="77777777" w:rsidR="00784167" w:rsidRPr="003859E8" w:rsidRDefault="003B3D5B" w:rsidP="003859E8">
            <w:pPr>
              <w:pStyle w:val="ListParagraph"/>
              <w:numPr>
                <w:ilvl w:val="0"/>
                <w:numId w:val="13"/>
              </w:numPr>
              <w:rPr>
                <w:rFonts w:eastAsia="Times New Roman" w:cstheme="minorHAnsi"/>
                <w:sz w:val="24"/>
                <w:szCs w:val="24"/>
              </w:rPr>
            </w:pPr>
            <w:r w:rsidRPr="003859E8">
              <w:rPr>
                <w:rFonts w:eastAsia="Times New Roman" w:cstheme="minorHAnsi"/>
                <w:sz w:val="24"/>
                <w:szCs w:val="24"/>
              </w:rPr>
              <w:t xml:space="preserve">This was an </w:t>
            </w:r>
            <w:r w:rsidR="008048C0" w:rsidRPr="003859E8">
              <w:rPr>
                <w:rFonts w:eastAsia="Times New Roman" w:cstheme="minorHAnsi"/>
                <w:sz w:val="24"/>
                <w:szCs w:val="24"/>
              </w:rPr>
              <w:t xml:space="preserve">abbreviated presentation of their PDA </w:t>
            </w:r>
            <w:r w:rsidRPr="003859E8">
              <w:rPr>
                <w:rFonts w:eastAsia="Times New Roman" w:cstheme="minorHAnsi"/>
                <w:sz w:val="24"/>
                <w:szCs w:val="24"/>
              </w:rPr>
              <w:t>session</w:t>
            </w:r>
            <w:r w:rsidR="009E409F" w:rsidRPr="003859E8">
              <w:rPr>
                <w:rFonts w:eastAsia="Times New Roman" w:cstheme="minorHAnsi"/>
                <w:sz w:val="24"/>
                <w:szCs w:val="24"/>
              </w:rPr>
              <w:t>, “</w:t>
            </w:r>
            <w:r w:rsidR="00BA346F" w:rsidRPr="003859E8">
              <w:rPr>
                <w:rFonts w:eastAsia="Times New Roman" w:cstheme="minorHAnsi"/>
                <w:sz w:val="24"/>
                <w:szCs w:val="24"/>
              </w:rPr>
              <w:t>G</w:t>
            </w:r>
            <w:r w:rsidR="009E409F" w:rsidRPr="003859E8">
              <w:rPr>
                <w:rFonts w:eastAsia="Times New Roman" w:cstheme="minorHAnsi"/>
                <w:sz w:val="24"/>
                <w:szCs w:val="24"/>
              </w:rPr>
              <w:t>etting started with Equity Analyses</w:t>
            </w:r>
            <w:r w:rsidR="00BA346F" w:rsidRPr="003859E8">
              <w:rPr>
                <w:rFonts w:eastAsia="Times New Roman" w:cstheme="minorHAnsi"/>
                <w:sz w:val="24"/>
                <w:szCs w:val="24"/>
              </w:rPr>
              <w:t>”</w:t>
            </w:r>
          </w:p>
          <w:p w14:paraId="7CDC2512" w14:textId="77777777" w:rsidR="00BA346F" w:rsidRPr="003859E8" w:rsidRDefault="00BA346F" w:rsidP="003859E8">
            <w:pPr>
              <w:pStyle w:val="ListParagraph"/>
              <w:numPr>
                <w:ilvl w:val="0"/>
                <w:numId w:val="13"/>
              </w:numPr>
              <w:rPr>
                <w:rFonts w:eastAsia="Times New Roman" w:cstheme="minorHAnsi"/>
                <w:sz w:val="24"/>
                <w:szCs w:val="24"/>
              </w:rPr>
            </w:pPr>
            <w:r w:rsidRPr="003859E8">
              <w:rPr>
                <w:rFonts w:eastAsia="Times New Roman" w:cstheme="minorHAnsi"/>
                <w:sz w:val="24"/>
                <w:szCs w:val="24"/>
              </w:rPr>
              <w:t>Refer to email previously provided by Andrea Alvarado with PPT information.</w:t>
            </w:r>
          </w:p>
          <w:p w14:paraId="248716A2" w14:textId="77777777" w:rsidR="00BA346F" w:rsidRPr="003859E8" w:rsidRDefault="00BA346F" w:rsidP="003859E8">
            <w:pPr>
              <w:pStyle w:val="ListParagraph"/>
              <w:numPr>
                <w:ilvl w:val="0"/>
                <w:numId w:val="13"/>
              </w:numPr>
              <w:rPr>
                <w:rFonts w:eastAsia="Times New Roman" w:cstheme="minorHAnsi"/>
                <w:sz w:val="24"/>
                <w:szCs w:val="24"/>
              </w:rPr>
            </w:pPr>
            <w:r w:rsidRPr="003859E8">
              <w:rPr>
                <w:rFonts w:eastAsia="Times New Roman" w:cstheme="minorHAnsi"/>
                <w:sz w:val="24"/>
                <w:szCs w:val="24"/>
              </w:rPr>
              <w:t>First thing they did was create a program map about what they do and how it is organized (program mapping).</w:t>
            </w:r>
          </w:p>
          <w:p w14:paraId="6D7BF853" w14:textId="77777777" w:rsidR="00BA346F" w:rsidRPr="003859E8" w:rsidRDefault="00BA346F" w:rsidP="003859E8">
            <w:pPr>
              <w:pStyle w:val="ListParagraph"/>
              <w:numPr>
                <w:ilvl w:val="0"/>
                <w:numId w:val="13"/>
              </w:numPr>
              <w:rPr>
                <w:rFonts w:eastAsia="Times New Roman" w:cstheme="minorHAnsi"/>
                <w:sz w:val="24"/>
                <w:szCs w:val="24"/>
              </w:rPr>
            </w:pPr>
            <w:r w:rsidRPr="003859E8">
              <w:rPr>
                <w:rFonts w:eastAsia="Times New Roman" w:cstheme="minorHAnsi"/>
                <w:sz w:val="24"/>
                <w:szCs w:val="24"/>
              </w:rPr>
              <w:t>Data Collection – determined data they wanted to look at and worked with OIR. Both quantitative and qualitative data. Created a student survey to ask students about their experience in DRD. Did a grading scale of A, B, C, D or F and used that throughout the survey.</w:t>
            </w:r>
          </w:p>
          <w:p w14:paraId="47F28030" w14:textId="77777777" w:rsidR="00BA346F" w:rsidRPr="003859E8" w:rsidRDefault="00BA346F" w:rsidP="003859E8">
            <w:pPr>
              <w:pStyle w:val="ListParagraph"/>
              <w:numPr>
                <w:ilvl w:val="0"/>
                <w:numId w:val="13"/>
              </w:numPr>
              <w:rPr>
                <w:rFonts w:eastAsia="Times New Roman" w:cstheme="minorHAnsi"/>
                <w:sz w:val="24"/>
                <w:szCs w:val="24"/>
              </w:rPr>
            </w:pPr>
            <w:r w:rsidRPr="003859E8">
              <w:rPr>
                <w:rFonts w:eastAsia="Times New Roman" w:cstheme="minorHAnsi"/>
                <w:sz w:val="24"/>
                <w:szCs w:val="24"/>
              </w:rPr>
              <w:t>They had reflection questions for everyone as they were looking at the data. Looked for themes that students kept on mentioning in survey. Did the data challenge any assumptions…?</w:t>
            </w:r>
          </w:p>
          <w:p w14:paraId="3D2C8AFA" w14:textId="77777777" w:rsidR="00BA346F" w:rsidRPr="003859E8" w:rsidRDefault="00BA346F" w:rsidP="003859E8">
            <w:pPr>
              <w:pStyle w:val="ListParagraph"/>
              <w:numPr>
                <w:ilvl w:val="0"/>
                <w:numId w:val="13"/>
              </w:numPr>
              <w:rPr>
                <w:rFonts w:eastAsia="Times New Roman" w:cstheme="minorHAnsi"/>
                <w:sz w:val="24"/>
                <w:szCs w:val="24"/>
              </w:rPr>
            </w:pPr>
            <w:r w:rsidRPr="003859E8">
              <w:rPr>
                <w:rFonts w:eastAsia="Times New Roman" w:cstheme="minorHAnsi"/>
                <w:sz w:val="24"/>
                <w:szCs w:val="24"/>
              </w:rPr>
              <w:t>Really tried to look at things from a student experience.</w:t>
            </w:r>
          </w:p>
          <w:p w14:paraId="70DC74FB" w14:textId="77777777" w:rsidR="00BA346F" w:rsidRPr="003E7907" w:rsidRDefault="00BA346F" w:rsidP="00784167">
            <w:pPr>
              <w:rPr>
                <w:rFonts w:eastAsia="Times New Roman" w:cstheme="minorHAnsi"/>
                <w:sz w:val="24"/>
                <w:szCs w:val="24"/>
              </w:rPr>
            </w:pPr>
          </w:p>
        </w:tc>
      </w:tr>
      <w:tr w:rsidR="00784167" w14:paraId="5D32A1C3" w14:textId="77777777" w:rsidTr="008048C0">
        <w:tc>
          <w:tcPr>
            <w:tcW w:w="9810" w:type="dxa"/>
          </w:tcPr>
          <w:p w14:paraId="672F2B40" w14:textId="77777777" w:rsidR="00784167" w:rsidRPr="005A3371" w:rsidRDefault="00784167" w:rsidP="00784167">
            <w:pPr>
              <w:rPr>
                <w:b/>
                <w:sz w:val="24"/>
                <w:szCs w:val="24"/>
              </w:rPr>
            </w:pPr>
            <w:r w:rsidRPr="005A3371">
              <w:rPr>
                <w:b/>
                <w:sz w:val="24"/>
                <w:szCs w:val="24"/>
              </w:rPr>
              <w:t>Presentation Debrief</w:t>
            </w:r>
          </w:p>
          <w:p w14:paraId="179B170F" w14:textId="77777777" w:rsidR="00784167" w:rsidRDefault="003F604C" w:rsidP="00784167">
            <w:pPr>
              <w:rPr>
                <w:sz w:val="24"/>
                <w:szCs w:val="24"/>
              </w:rPr>
            </w:pPr>
            <w:r>
              <w:rPr>
                <w:sz w:val="24"/>
                <w:szCs w:val="24"/>
              </w:rPr>
              <w:t xml:space="preserve">Look at having our department Equity Committee consider the work that DRD </w:t>
            </w:r>
            <w:r w:rsidR="00973F95">
              <w:rPr>
                <w:sz w:val="24"/>
                <w:szCs w:val="24"/>
              </w:rPr>
              <w:t xml:space="preserve">has done. Do we want to use their model, do something different, etc.? </w:t>
            </w:r>
          </w:p>
          <w:p w14:paraId="33D06800" w14:textId="77777777" w:rsidR="00973F95" w:rsidRPr="008860E7" w:rsidRDefault="00973F95" w:rsidP="00784167">
            <w:pPr>
              <w:rPr>
                <w:sz w:val="24"/>
                <w:szCs w:val="24"/>
              </w:rPr>
            </w:pPr>
            <w:r>
              <w:rPr>
                <w:sz w:val="24"/>
                <w:szCs w:val="24"/>
              </w:rPr>
              <w:t xml:space="preserve">Next step is to have Equity Committee get together, plan and move forward. </w:t>
            </w:r>
            <w:r w:rsidR="00F031BF">
              <w:rPr>
                <w:sz w:val="24"/>
                <w:szCs w:val="24"/>
              </w:rPr>
              <w:t>Looking for someone to step forward for coordinating.</w:t>
            </w:r>
          </w:p>
        </w:tc>
      </w:tr>
      <w:tr w:rsidR="00784167" w14:paraId="5463E751" w14:textId="77777777" w:rsidTr="008048C0">
        <w:tc>
          <w:tcPr>
            <w:tcW w:w="9810" w:type="dxa"/>
          </w:tcPr>
          <w:p w14:paraId="7A74A6E7" w14:textId="77777777" w:rsidR="00784167" w:rsidRPr="005A3371" w:rsidRDefault="00784167" w:rsidP="00784167">
            <w:pPr>
              <w:rPr>
                <w:rFonts w:eastAsia="Times New Roman" w:cstheme="minorHAnsi"/>
                <w:b/>
                <w:sz w:val="24"/>
                <w:szCs w:val="24"/>
              </w:rPr>
            </w:pPr>
            <w:r w:rsidRPr="005A3371">
              <w:rPr>
                <w:rFonts w:eastAsia="Times New Roman" w:cstheme="minorHAnsi"/>
                <w:b/>
                <w:sz w:val="24"/>
                <w:szCs w:val="24"/>
              </w:rPr>
              <w:t>Department Business:</w:t>
            </w:r>
          </w:p>
          <w:p w14:paraId="6833EFCA" w14:textId="77777777" w:rsidR="00784167" w:rsidRPr="009E409F" w:rsidRDefault="00784167" w:rsidP="009E409F">
            <w:pPr>
              <w:rPr>
                <w:rFonts w:eastAsiaTheme="minorEastAsia"/>
                <w:b/>
                <w:sz w:val="24"/>
                <w:szCs w:val="24"/>
              </w:rPr>
            </w:pPr>
            <w:r w:rsidRPr="009E409F">
              <w:rPr>
                <w:rFonts w:eastAsiaTheme="minorEastAsia"/>
                <w:b/>
                <w:sz w:val="24"/>
                <w:szCs w:val="24"/>
              </w:rPr>
              <w:t>Approval of Minutes</w:t>
            </w:r>
          </w:p>
          <w:p w14:paraId="2B830C99" w14:textId="77777777" w:rsidR="009E409F" w:rsidRPr="009E409F" w:rsidRDefault="00784167" w:rsidP="009E409F">
            <w:pPr>
              <w:rPr>
                <w:rFonts w:eastAsia="Times New Roman" w:cstheme="minorHAnsi"/>
                <w:bCs/>
                <w:sz w:val="24"/>
                <w:szCs w:val="24"/>
              </w:rPr>
            </w:pPr>
            <w:r w:rsidRPr="009E409F">
              <w:rPr>
                <w:rFonts w:ascii="Calibri" w:eastAsia="Calibri" w:hAnsi="Calibri" w:cs="Calibri"/>
                <w:b/>
                <w:sz w:val="24"/>
                <w:szCs w:val="24"/>
              </w:rPr>
              <w:t xml:space="preserve">Open Discussion/Announcements </w:t>
            </w:r>
          </w:p>
          <w:p w14:paraId="5D8718DB" w14:textId="77777777" w:rsidR="00291FB5" w:rsidRPr="009E409F" w:rsidRDefault="00291FB5" w:rsidP="009E409F">
            <w:pPr>
              <w:rPr>
                <w:rFonts w:eastAsia="Times New Roman" w:cstheme="minorHAnsi"/>
                <w:bCs/>
                <w:sz w:val="24"/>
                <w:szCs w:val="24"/>
              </w:rPr>
            </w:pPr>
            <w:r w:rsidRPr="009E409F">
              <w:rPr>
                <w:rFonts w:eastAsia="Times New Roman" w:cstheme="minorHAnsi"/>
                <w:bCs/>
                <w:sz w:val="24"/>
                <w:szCs w:val="24"/>
              </w:rPr>
              <w:t xml:space="preserve">Liz Giron - Debbie Weatherly is the person to contact in accounting for Workman’s Comp claims that students present. </w:t>
            </w:r>
          </w:p>
          <w:p w14:paraId="22D16A25" w14:textId="77777777" w:rsidR="00291FB5" w:rsidRDefault="00291FB5" w:rsidP="009E409F">
            <w:pPr>
              <w:rPr>
                <w:rFonts w:eastAsia="Times New Roman" w:cstheme="minorHAnsi"/>
                <w:bCs/>
                <w:sz w:val="24"/>
                <w:szCs w:val="24"/>
              </w:rPr>
            </w:pPr>
            <w:r w:rsidRPr="009E409F">
              <w:rPr>
                <w:rFonts w:eastAsia="Times New Roman" w:cstheme="minorHAnsi"/>
                <w:bCs/>
                <w:sz w:val="24"/>
                <w:szCs w:val="24"/>
              </w:rPr>
              <w:t>Margarita - Students are freaking out because they got an email saying they owe fees. Students can set up a payment plan if they need to do so. They need to contact the Accounting Office.</w:t>
            </w:r>
          </w:p>
          <w:p w14:paraId="56E1C616" w14:textId="77777777" w:rsidR="009E409F" w:rsidRDefault="009E409F" w:rsidP="009E409F">
            <w:pPr>
              <w:rPr>
                <w:rFonts w:eastAsia="Times New Roman" w:cstheme="minorHAnsi"/>
                <w:bCs/>
                <w:sz w:val="24"/>
                <w:szCs w:val="24"/>
              </w:rPr>
            </w:pPr>
            <w:r>
              <w:rPr>
                <w:rFonts w:eastAsia="Times New Roman" w:cstheme="minorHAnsi"/>
                <w:bCs/>
                <w:sz w:val="24"/>
                <w:szCs w:val="24"/>
              </w:rPr>
              <w:t xml:space="preserve">Erica – has another nursing information meeting scheduled. Information meeting is on our website. Students can call the Counseling Office to sign up. </w:t>
            </w:r>
          </w:p>
          <w:p w14:paraId="2E79201F" w14:textId="77777777" w:rsidR="009E409F" w:rsidRDefault="009E409F" w:rsidP="009E409F">
            <w:pPr>
              <w:rPr>
                <w:rFonts w:eastAsia="Times New Roman" w:cstheme="minorHAnsi"/>
                <w:bCs/>
                <w:sz w:val="24"/>
                <w:szCs w:val="24"/>
              </w:rPr>
            </w:pPr>
            <w:r>
              <w:rPr>
                <w:rFonts w:eastAsia="Times New Roman" w:cstheme="minorHAnsi"/>
                <w:bCs/>
                <w:sz w:val="24"/>
                <w:szCs w:val="24"/>
              </w:rPr>
              <w:t xml:space="preserve">Roberto – Putting a plug in for late start Counseling 60 classes this fall. Refer students. </w:t>
            </w:r>
          </w:p>
          <w:p w14:paraId="77D20ED7" w14:textId="77777777" w:rsidR="009E409F" w:rsidRDefault="009E409F" w:rsidP="009E409F">
            <w:pPr>
              <w:rPr>
                <w:rFonts w:eastAsia="Times New Roman" w:cstheme="minorHAnsi"/>
                <w:bCs/>
                <w:sz w:val="24"/>
                <w:szCs w:val="24"/>
              </w:rPr>
            </w:pPr>
            <w:r>
              <w:rPr>
                <w:rFonts w:eastAsia="Times New Roman" w:cstheme="minorHAnsi"/>
                <w:bCs/>
                <w:sz w:val="24"/>
                <w:szCs w:val="24"/>
              </w:rPr>
              <w:t xml:space="preserve">Chris – </w:t>
            </w:r>
            <w:r w:rsidR="00DC7C6B">
              <w:rPr>
                <w:rFonts w:eastAsia="Times New Roman" w:cstheme="minorHAnsi"/>
                <w:bCs/>
                <w:sz w:val="24"/>
                <w:szCs w:val="24"/>
              </w:rPr>
              <w:t>had a situation arise where a student was locked out of their portal for multiple attempts. When it happened, there was no information about how to log back in.</w:t>
            </w:r>
          </w:p>
          <w:p w14:paraId="5090362E" w14:textId="77777777" w:rsidR="009E409F" w:rsidRDefault="009E409F" w:rsidP="009E409F">
            <w:pPr>
              <w:rPr>
                <w:rFonts w:eastAsia="Times New Roman" w:cstheme="minorHAnsi"/>
                <w:bCs/>
                <w:sz w:val="24"/>
                <w:szCs w:val="24"/>
              </w:rPr>
            </w:pPr>
            <w:r>
              <w:rPr>
                <w:rFonts w:eastAsia="Times New Roman" w:cstheme="minorHAnsi"/>
                <w:bCs/>
                <w:sz w:val="24"/>
                <w:szCs w:val="24"/>
              </w:rPr>
              <w:t>Amy – ESL 10 class</w:t>
            </w:r>
            <w:r w:rsidR="00DC7C6B">
              <w:rPr>
                <w:rFonts w:eastAsia="Times New Roman" w:cstheme="minorHAnsi"/>
                <w:bCs/>
                <w:sz w:val="24"/>
                <w:szCs w:val="24"/>
              </w:rPr>
              <w:t xml:space="preserve"> taken between f</w:t>
            </w:r>
            <w:r>
              <w:rPr>
                <w:rFonts w:eastAsia="Times New Roman" w:cstheme="minorHAnsi"/>
                <w:bCs/>
                <w:sz w:val="24"/>
                <w:szCs w:val="24"/>
              </w:rPr>
              <w:t xml:space="preserve">all 2019-spring 2021. Email sent to these students. If students have taken ESL 10 instead of English 1A, they need to contact Amy because it was not added as meeting UC-E requirement. Have to do a back end fix for students in that date range. </w:t>
            </w:r>
          </w:p>
          <w:p w14:paraId="477B6817" w14:textId="77777777" w:rsidR="009E409F" w:rsidRDefault="009E409F" w:rsidP="009E409F">
            <w:pPr>
              <w:rPr>
                <w:rFonts w:eastAsia="Times New Roman" w:cstheme="minorHAnsi"/>
                <w:bCs/>
                <w:sz w:val="24"/>
                <w:szCs w:val="24"/>
              </w:rPr>
            </w:pPr>
            <w:r>
              <w:rPr>
                <w:rFonts w:eastAsia="Times New Roman" w:cstheme="minorHAnsi"/>
                <w:bCs/>
                <w:sz w:val="24"/>
                <w:szCs w:val="24"/>
              </w:rPr>
              <w:t>Jerry – emailed Bill McCraken in Machine Tool Tech. Bill stated that all classes will resume in full force in spring 2022. Mach 161 and 162 however will remain as online classes.</w:t>
            </w:r>
          </w:p>
          <w:p w14:paraId="64550AFA" w14:textId="77777777" w:rsidR="00F031BF" w:rsidRDefault="00F031BF" w:rsidP="009E409F">
            <w:pPr>
              <w:rPr>
                <w:rFonts w:eastAsia="Times New Roman" w:cstheme="minorHAnsi"/>
                <w:bCs/>
                <w:sz w:val="24"/>
                <w:szCs w:val="24"/>
              </w:rPr>
            </w:pPr>
            <w:r>
              <w:rPr>
                <w:rFonts w:eastAsia="Times New Roman" w:cstheme="minorHAnsi"/>
                <w:bCs/>
                <w:sz w:val="24"/>
                <w:szCs w:val="24"/>
              </w:rPr>
              <w:t>Kyla - accepted a dean position at another community college</w:t>
            </w:r>
            <w:r w:rsidR="000A79B3">
              <w:rPr>
                <w:rFonts w:eastAsia="Times New Roman" w:cstheme="minorHAnsi"/>
                <w:bCs/>
                <w:sz w:val="24"/>
                <w:szCs w:val="24"/>
              </w:rPr>
              <w:t xml:space="preserve"> out of state</w:t>
            </w:r>
            <w:r>
              <w:rPr>
                <w:rFonts w:eastAsia="Times New Roman" w:cstheme="minorHAnsi"/>
                <w:bCs/>
                <w:sz w:val="24"/>
                <w:szCs w:val="24"/>
              </w:rPr>
              <w:t>. Will be leaving October 15.</w:t>
            </w:r>
          </w:p>
          <w:p w14:paraId="2D9303BF" w14:textId="77777777" w:rsidR="00F031BF" w:rsidRDefault="00F031BF" w:rsidP="009E409F">
            <w:pPr>
              <w:rPr>
                <w:rFonts w:eastAsia="Times New Roman" w:cstheme="minorHAnsi"/>
                <w:bCs/>
                <w:sz w:val="24"/>
                <w:szCs w:val="24"/>
              </w:rPr>
            </w:pPr>
            <w:r>
              <w:rPr>
                <w:rFonts w:eastAsia="Times New Roman" w:cstheme="minorHAnsi"/>
                <w:bCs/>
                <w:sz w:val="24"/>
                <w:szCs w:val="24"/>
              </w:rPr>
              <w:t>Christine – had a student that had Japanese 1and2. These two courses were not listed in the Humanities major. She contacted the department and they will accept the courses as course subs and will look into adding them in the major.</w:t>
            </w:r>
          </w:p>
          <w:p w14:paraId="7C037194" w14:textId="77777777" w:rsidR="003A0EBB" w:rsidRPr="003A0EBB" w:rsidRDefault="003A0EBB" w:rsidP="003A0EBB">
            <w:pPr>
              <w:rPr>
                <w:rFonts w:eastAsia="Times New Roman" w:cstheme="minorHAnsi"/>
                <w:bCs/>
                <w:sz w:val="24"/>
                <w:szCs w:val="24"/>
              </w:rPr>
            </w:pPr>
            <w:r w:rsidRPr="003A0EBB">
              <w:rPr>
                <w:rFonts w:eastAsia="Times New Roman" w:cstheme="minorHAnsi"/>
                <w:bCs/>
                <w:sz w:val="24"/>
                <w:szCs w:val="24"/>
              </w:rPr>
              <w:t xml:space="preserve">Liz Giron - Debbie Weatherly is the person to contact in accounting for Workman’s Comp claims that students present. </w:t>
            </w:r>
          </w:p>
          <w:p w14:paraId="2B2927A3" w14:textId="77777777" w:rsidR="003A0EBB" w:rsidRPr="003A0EBB" w:rsidRDefault="003A0EBB" w:rsidP="003A0EBB">
            <w:pPr>
              <w:rPr>
                <w:rFonts w:eastAsia="Times New Roman" w:cstheme="minorHAnsi"/>
                <w:bCs/>
                <w:sz w:val="24"/>
                <w:szCs w:val="24"/>
              </w:rPr>
            </w:pPr>
            <w:r w:rsidRPr="003A0EBB">
              <w:rPr>
                <w:rFonts w:eastAsia="Times New Roman" w:cstheme="minorHAnsi"/>
                <w:bCs/>
                <w:sz w:val="24"/>
                <w:szCs w:val="24"/>
              </w:rPr>
              <w:t>Margarita - Students are freaking out because they got an email saying they owe fees. Students can set up a payment plan if they need to do so. They need to contact the Accounting Office.</w:t>
            </w:r>
          </w:p>
          <w:p w14:paraId="64E26F34" w14:textId="77777777" w:rsidR="003A0EBB" w:rsidRDefault="003A0EBB" w:rsidP="009E409F">
            <w:pPr>
              <w:rPr>
                <w:rFonts w:eastAsia="Times New Roman" w:cstheme="minorHAnsi"/>
                <w:bCs/>
                <w:sz w:val="24"/>
                <w:szCs w:val="24"/>
              </w:rPr>
            </w:pPr>
          </w:p>
          <w:p w14:paraId="5DD119AC" w14:textId="77777777" w:rsidR="00F031BF" w:rsidRPr="009E409F" w:rsidRDefault="00F031BF" w:rsidP="009E409F">
            <w:pPr>
              <w:rPr>
                <w:rFonts w:eastAsia="Times New Roman" w:cstheme="minorHAnsi"/>
                <w:bCs/>
                <w:sz w:val="24"/>
                <w:szCs w:val="24"/>
              </w:rPr>
            </w:pPr>
            <w:r>
              <w:rPr>
                <w:rFonts w:eastAsia="Times New Roman" w:cstheme="minorHAnsi"/>
                <w:bCs/>
                <w:sz w:val="24"/>
                <w:szCs w:val="24"/>
              </w:rPr>
              <w:t xml:space="preserve"> </w:t>
            </w:r>
          </w:p>
          <w:p w14:paraId="39D2B806" w14:textId="77777777" w:rsidR="00291FB5" w:rsidRPr="00C77A48" w:rsidRDefault="00291FB5" w:rsidP="00291FB5">
            <w:pPr>
              <w:pStyle w:val="ListParagraph"/>
              <w:ind w:left="360"/>
              <w:rPr>
                <w:rFonts w:eastAsiaTheme="minorEastAsia"/>
                <w:b/>
                <w:sz w:val="24"/>
                <w:szCs w:val="24"/>
              </w:rPr>
            </w:pPr>
          </w:p>
          <w:p w14:paraId="63EA7E2B" w14:textId="77777777" w:rsidR="00784167" w:rsidRPr="00F031BF" w:rsidRDefault="00784167" w:rsidP="00784167">
            <w:pPr>
              <w:pStyle w:val="ListParagraph"/>
              <w:numPr>
                <w:ilvl w:val="0"/>
                <w:numId w:val="9"/>
              </w:numPr>
              <w:rPr>
                <w:rFonts w:eastAsiaTheme="minorEastAsia"/>
                <w:b/>
                <w:sz w:val="24"/>
                <w:szCs w:val="24"/>
              </w:rPr>
            </w:pPr>
            <w:r w:rsidRPr="00C77A48">
              <w:rPr>
                <w:rFonts w:ascii="Calibri" w:eastAsia="Calibri" w:hAnsi="Calibri" w:cs="Calibri"/>
                <w:b/>
                <w:sz w:val="24"/>
                <w:szCs w:val="24"/>
              </w:rPr>
              <w:t xml:space="preserve">Program/committee reports </w:t>
            </w:r>
          </w:p>
          <w:p w14:paraId="35F7161B" w14:textId="77777777" w:rsidR="00F031BF" w:rsidRPr="00F031BF" w:rsidRDefault="00F031BF" w:rsidP="00F031BF">
            <w:pPr>
              <w:rPr>
                <w:rFonts w:eastAsiaTheme="minorEastAsia"/>
                <w:sz w:val="24"/>
                <w:szCs w:val="24"/>
              </w:rPr>
            </w:pPr>
            <w:r w:rsidRPr="00F031BF">
              <w:rPr>
                <w:rFonts w:eastAsiaTheme="minorEastAsia"/>
                <w:sz w:val="24"/>
                <w:szCs w:val="24"/>
              </w:rPr>
              <w:t>Yesenia – Keep sending folks to EOPS, applications still open</w:t>
            </w:r>
          </w:p>
          <w:p w14:paraId="6317E585" w14:textId="77777777" w:rsidR="00F031BF" w:rsidRPr="00F031BF" w:rsidRDefault="00F031BF" w:rsidP="00F031BF">
            <w:pPr>
              <w:rPr>
                <w:rFonts w:eastAsiaTheme="minorEastAsia"/>
                <w:sz w:val="24"/>
                <w:szCs w:val="24"/>
              </w:rPr>
            </w:pPr>
            <w:r w:rsidRPr="00F031BF">
              <w:rPr>
                <w:rFonts w:eastAsiaTheme="minorEastAsia"/>
                <w:sz w:val="24"/>
                <w:szCs w:val="24"/>
              </w:rPr>
              <w:t xml:space="preserve">Erica – nursing application is up. Under the qualifications area there is a question in () that says within the last 5 years for the sciences. This is confusing some students thinking recency is in place. Recency is NOT in place at this time but they are looking into this for the future, possibly. </w:t>
            </w:r>
            <w:r>
              <w:rPr>
                <w:rFonts w:eastAsiaTheme="minorEastAsia"/>
                <w:sz w:val="24"/>
                <w:szCs w:val="24"/>
              </w:rPr>
              <w:t>Erica is really working with the nursing program around this before they even consider making changes to our nursing program prerequisites related to the sciences. Contact Erica if you have any questions.</w:t>
            </w:r>
            <w:r w:rsidR="00D7659B">
              <w:rPr>
                <w:rFonts w:eastAsiaTheme="minorEastAsia"/>
                <w:sz w:val="24"/>
                <w:szCs w:val="24"/>
              </w:rPr>
              <w:t xml:space="preserve"> BCARE – due to reengagement campaign some things might come up with students. Since they are not current students, we don’t have Psych services available for them. Look at maybe looking at creating a referral list for students if they need resources but are not currently enrolled. Chris will help create a cheat sheet with Erica.</w:t>
            </w:r>
          </w:p>
          <w:p w14:paraId="26CD05BF" w14:textId="77777777" w:rsidR="00F031BF" w:rsidRPr="00F031BF" w:rsidRDefault="00F031BF" w:rsidP="00F031BF">
            <w:pPr>
              <w:rPr>
                <w:rFonts w:eastAsiaTheme="minorEastAsia"/>
                <w:b/>
                <w:sz w:val="24"/>
                <w:szCs w:val="24"/>
              </w:rPr>
            </w:pPr>
          </w:p>
          <w:p w14:paraId="22622F7A" w14:textId="77777777" w:rsidR="00D7659B" w:rsidRPr="00D7659B" w:rsidRDefault="00784167" w:rsidP="00784167">
            <w:pPr>
              <w:pStyle w:val="ListParagraph"/>
              <w:numPr>
                <w:ilvl w:val="0"/>
                <w:numId w:val="9"/>
              </w:numPr>
              <w:rPr>
                <w:b/>
                <w:sz w:val="24"/>
                <w:szCs w:val="24"/>
              </w:rPr>
            </w:pPr>
            <w:r w:rsidRPr="00C77A48">
              <w:rPr>
                <w:rFonts w:ascii="Calibri" w:eastAsia="Calibri" w:hAnsi="Calibri" w:cs="Calibri"/>
                <w:b/>
                <w:sz w:val="24"/>
                <w:szCs w:val="24"/>
              </w:rPr>
              <w:t>SIS &amp; Scheduling Recommendations/Updates</w:t>
            </w:r>
          </w:p>
          <w:p w14:paraId="2BC432EA" w14:textId="77777777" w:rsidR="00D7659B" w:rsidRPr="00D7659B" w:rsidRDefault="00D7659B" w:rsidP="00D7659B">
            <w:pPr>
              <w:rPr>
                <w:sz w:val="24"/>
                <w:szCs w:val="24"/>
              </w:rPr>
            </w:pPr>
            <w:r w:rsidRPr="00D7659B">
              <w:rPr>
                <w:sz w:val="24"/>
                <w:szCs w:val="24"/>
              </w:rPr>
              <w:t>None</w:t>
            </w:r>
          </w:p>
          <w:p w14:paraId="20E1FB73" w14:textId="77777777" w:rsidR="00784167" w:rsidRPr="00C77A48" w:rsidRDefault="00784167" w:rsidP="00784167">
            <w:pPr>
              <w:pStyle w:val="ListParagraph"/>
              <w:numPr>
                <w:ilvl w:val="0"/>
                <w:numId w:val="9"/>
              </w:numPr>
              <w:rPr>
                <w:b/>
                <w:sz w:val="24"/>
                <w:szCs w:val="24"/>
              </w:rPr>
            </w:pPr>
            <w:r w:rsidRPr="00C77A48">
              <w:rPr>
                <w:rFonts w:ascii="Calibri" w:eastAsia="Calibri" w:hAnsi="Calibri" w:cs="Calibri"/>
                <w:b/>
                <w:sz w:val="24"/>
                <w:szCs w:val="24"/>
              </w:rPr>
              <w:t xml:space="preserve">Counseling Tidbits/Best Practices </w:t>
            </w:r>
          </w:p>
          <w:p w14:paraId="18782659" w14:textId="77777777" w:rsidR="00784167" w:rsidRDefault="00784167" w:rsidP="00784167">
            <w:pPr>
              <w:rPr>
                <w:rFonts w:eastAsia="Times New Roman" w:cstheme="minorHAnsi"/>
                <w:sz w:val="24"/>
                <w:szCs w:val="24"/>
              </w:rPr>
            </w:pPr>
          </w:p>
        </w:tc>
      </w:tr>
      <w:tr w:rsidR="00784167" w14:paraId="0A00F5C3" w14:textId="77777777" w:rsidTr="008048C0">
        <w:tc>
          <w:tcPr>
            <w:tcW w:w="9810" w:type="dxa"/>
          </w:tcPr>
          <w:p w14:paraId="17ADF71A" w14:textId="77777777" w:rsidR="00784167" w:rsidRDefault="00784167" w:rsidP="00784167">
            <w:pPr>
              <w:rPr>
                <w:rFonts w:eastAsia="Times New Roman" w:cstheme="minorHAnsi"/>
                <w:b/>
                <w:sz w:val="24"/>
                <w:szCs w:val="24"/>
              </w:rPr>
            </w:pPr>
            <w:r w:rsidRPr="005A3371">
              <w:rPr>
                <w:rFonts w:eastAsia="Times New Roman" w:cstheme="minorHAnsi"/>
                <w:b/>
                <w:sz w:val="24"/>
                <w:szCs w:val="24"/>
              </w:rPr>
              <w:lastRenderedPageBreak/>
              <w:t>Department Chair Update</w:t>
            </w:r>
          </w:p>
          <w:p w14:paraId="07ED70C6" w14:textId="77777777" w:rsidR="003A0EBB" w:rsidRDefault="003A0EBB" w:rsidP="00784167">
            <w:pPr>
              <w:rPr>
                <w:rFonts w:eastAsia="Times New Roman" w:cstheme="minorHAnsi"/>
                <w:sz w:val="24"/>
                <w:szCs w:val="24"/>
              </w:rPr>
            </w:pPr>
            <w:r w:rsidRPr="003A0EBB">
              <w:rPr>
                <w:rFonts w:eastAsia="Times New Roman" w:cstheme="minorHAnsi"/>
                <w:sz w:val="24"/>
                <w:szCs w:val="24"/>
              </w:rPr>
              <w:t>Reengagement campaign – This is something we are all supposed to be doing and giving it our best effort. We have the flexibility to how we reach out and all need to give it an earnest effort.</w:t>
            </w:r>
          </w:p>
          <w:p w14:paraId="3B0C049E" w14:textId="77777777" w:rsidR="003A0EBB" w:rsidRDefault="003A0EBB" w:rsidP="00784167">
            <w:pPr>
              <w:rPr>
                <w:rFonts w:eastAsia="Times New Roman" w:cstheme="minorHAnsi"/>
                <w:sz w:val="24"/>
                <w:szCs w:val="24"/>
              </w:rPr>
            </w:pPr>
            <w:r>
              <w:rPr>
                <w:rFonts w:eastAsia="Times New Roman" w:cstheme="minorHAnsi"/>
                <w:sz w:val="24"/>
                <w:szCs w:val="24"/>
              </w:rPr>
              <w:t>Margarita – how do we enter it in SARS? What do we enter?</w:t>
            </w:r>
          </w:p>
          <w:p w14:paraId="5719ED13" w14:textId="77777777" w:rsidR="00D7659B" w:rsidRDefault="003A0EBB" w:rsidP="00784167">
            <w:pPr>
              <w:rPr>
                <w:rFonts w:eastAsia="Times New Roman" w:cstheme="minorHAnsi"/>
                <w:sz w:val="24"/>
                <w:szCs w:val="24"/>
              </w:rPr>
            </w:pPr>
            <w:r>
              <w:rPr>
                <w:rFonts w:eastAsia="Times New Roman" w:cstheme="minorHAnsi"/>
                <w:sz w:val="24"/>
                <w:szCs w:val="24"/>
              </w:rPr>
              <w:t xml:space="preserve">Samantha – she has been adding comments under notes section in SIS. </w:t>
            </w:r>
            <w:r w:rsidRPr="003A0EBB">
              <w:rPr>
                <w:rFonts w:eastAsia="Times New Roman" w:cstheme="minorHAnsi"/>
                <w:sz w:val="24"/>
                <w:szCs w:val="24"/>
              </w:rPr>
              <w:t xml:space="preserve"> </w:t>
            </w:r>
          </w:p>
          <w:p w14:paraId="18A8DD47" w14:textId="77777777" w:rsidR="003A0EBB" w:rsidRDefault="003A0EBB" w:rsidP="00784167">
            <w:pPr>
              <w:rPr>
                <w:rFonts w:eastAsia="Times New Roman" w:cstheme="minorHAnsi"/>
                <w:sz w:val="24"/>
                <w:szCs w:val="24"/>
              </w:rPr>
            </w:pPr>
            <w:r>
              <w:rPr>
                <w:rFonts w:eastAsia="Times New Roman" w:cstheme="minorHAnsi"/>
                <w:sz w:val="24"/>
                <w:szCs w:val="24"/>
              </w:rPr>
              <w:t xml:space="preserve">Andrea – wrote up DC elections procedure. </w:t>
            </w:r>
          </w:p>
          <w:p w14:paraId="213DAB6F" w14:textId="77777777" w:rsidR="00DC7C6B" w:rsidRPr="003A0EBB" w:rsidRDefault="00784167" w:rsidP="00DC7C6B">
            <w:pPr>
              <w:rPr>
                <w:rFonts w:eastAsia="Times New Roman" w:cstheme="minorHAnsi"/>
                <w:sz w:val="24"/>
                <w:szCs w:val="24"/>
              </w:rPr>
            </w:pPr>
            <w:r w:rsidRPr="00C77A48">
              <w:rPr>
                <w:rFonts w:eastAsia="Times New Roman" w:cstheme="minorHAnsi"/>
                <w:b/>
                <w:sz w:val="24"/>
                <w:szCs w:val="24"/>
              </w:rPr>
              <w:t>SALOs in Handbook</w:t>
            </w:r>
            <w:r w:rsidRPr="00C77A48">
              <w:rPr>
                <w:rFonts w:eastAsia="Times New Roman" w:cstheme="minorHAnsi"/>
                <w:b/>
                <w:sz w:val="24"/>
                <w:szCs w:val="24"/>
              </w:rPr>
              <w:br/>
            </w:r>
            <w:r w:rsidR="00DC7C6B">
              <w:rPr>
                <w:rFonts w:eastAsia="Times New Roman" w:cstheme="minorHAnsi"/>
                <w:sz w:val="24"/>
                <w:szCs w:val="24"/>
              </w:rPr>
              <w:t xml:space="preserve">Retreat SLO updates never solidified from our retreat of spring 2019. </w:t>
            </w:r>
          </w:p>
          <w:p w14:paraId="55E69578" w14:textId="77777777" w:rsidR="00784167" w:rsidRPr="00DC7C6B" w:rsidRDefault="00784167" w:rsidP="00DC7C6B">
            <w:pPr>
              <w:rPr>
                <w:rFonts w:eastAsia="Times New Roman" w:cstheme="minorHAnsi"/>
                <w:b/>
                <w:sz w:val="24"/>
                <w:szCs w:val="24"/>
              </w:rPr>
            </w:pPr>
          </w:p>
        </w:tc>
      </w:tr>
    </w:tbl>
    <w:p w14:paraId="61E0F329" w14:textId="77777777" w:rsidR="00FA0C6E" w:rsidRPr="007F1399" w:rsidRDefault="00B20EC3" w:rsidP="007F1399">
      <w:pPr>
        <w:spacing w:after="0" w:line="240" w:lineRule="auto"/>
        <w:rPr>
          <w:rFonts w:eastAsia="Times New Roman" w:cstheme="minorHAnsi"/>
          <w:sz w:val="24"/>
          <w:szCs w:val="24"/>
        </w:rPr>
      </w:pPr>
      <w:r w:rsidRPr="007F1399">
        <w:rPr>
          <w:rFonts w:eastAsiaTheme="minorEastAsia" w:cstheme="minorHAnsi"/>
          <w:sz w:val="24"/>
          <w:szCs w:val="24"/>
        </w:rPr>
        <w:br/>
      </w:r>
    </w:p>
    <w:p w14:paraId="0DDD4403" w14:textId="77777777" w:rsidR="005D5876" w:rsidRPr="00F955DA" w:rsidRDefault="00C05899" w:rsidP="000F5683">
      <w:pPr>
        <w:pStyle w:val="ListParagraph"/>
        <w:ind w:left="0"/>
        <w:rPr>
          <w:sz w:val="24"/>
          <w:szCs w:val="24"/>
        </w:rPr>
      </w:pPr>
      <w:r>
        <w:rPr>
          <w:b/>
          <w:bCs/>
          <w:sz w:val="24"/>
          <w:szCs w:val="24"/>
        </w:rPr>
        <w:br/>
      </w:r>
    </w:p>
    <w:p w14:paraId="7C86F1F1" w14:textId="77777777" w:rsidR="0069364F" w:rsidRPr="0069364F" w:rsidRDefault="0069364F" w:rsidP="0069364F">
      <w:pPr>
        <w:spacing w:after="0" w:line="240" w:lineRule="auto"/>
        <w:rPr>
          <w:rFonts w:eastAsia="Times New Roman" w:cstheme="minorHAnsi"/>
          <w:b/>
          <w:bCs/>
          <w:sz w:val="24"/>
          <w:szCs w:val="24"/>
        </w:rPr>
      </w:pPr>
    </w:p>
    <w:p w14:paraId="5FFC95FF" w14:textId="77777777" w:rsidR="001D09EC" w:rsidRPr="00200350" w:rsidRDefault="00C9080B" w:rsidP="003A0EBB">
      <w:pPr>
        <w:pStyle w:val="ListParagraph"/>
        <w:spacing w:after="0" w:line="240" w:lineRule="auto"/>
        <w:ind w:left="1440"/>
        <w:rPr>
          <w:rFonts w:eastAsiaTheme="minorEastAsia"/>
          <w:sz w:val="24"/>
          <w:szCs w:val="24"/>
        </w:rPr>
      </w:pPr>
      <w:r w:rsidRPr="0069364F">
        <w:rPr>
          <w:rFonts w:eastAsia="Times New Roman" w:cstheme="minorHAnsi"/>
          <w:b/>
          <w:bCs/>
          <w:sz w:val="24"/>
          <w:szCs w:val="24"/>
        </w:rPr>
        <w:br/>
      </w:r>
    </w:p>
    <w:p w14:paraId="781343C1" w14:textId="77777777" w:rsidR="1EFB3313" w:rsidRDefault="1EFB3313" w:rsidP="1EFB3313"/>
    <w:sectPr w:rsidR="1EFB3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5BB3"/>
    <w:multiLevelType w:val="hybridMultilevel"/>
    <w:tmpl w:val="6E66D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3518E1"/>
    <w:multiLevelType w:val="hybridMultilevel"/>
    <w:tmpl w:val="2AF8E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F771C9"/>
    <w:multiLevelType w:val="hybridMultilevel"/>
    <w:tmpl w:val="D9B453EC"/>
    <w:lvl w:ilvl="0" w:tplc="9356CC3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8745C"/>
    <w:multiLevelType w:val="hybridMultilevel"/>
    <w:tmpl w:val="9F8EB33A"/>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4133A"/>
    <w:multiLevelType w:val="hybridMultilevel"/>
    <w:tmpl w:val="732E3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5047AD"/>
    <w:multiLevelType w:val="hybridMultilevel"/>
    <w:tmpl w:val="EE70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C25B7"/>
    <w:multiLevelType w:val="hybridMultilevel"/>
    <w:tmpl w:val="36B0556A"/>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60444"/>
    <w:multiLevelType w:val="hybridMultilevel"/>
    <w:tmpl w:val="99A86AB0"/>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A737D6"/>
    <w:multiLevelType w:val="hybridMultilevel"/>
    <w:tmpl w:val="BBC4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9B621C"/>
    <w:multiLevelType w:val="hybridMultilevel"/>
    <w:tmpl w:val="0CE88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FF3592"/>
    <w:multiLevelType w:val="hybridMultilevel"/>
    <w:tmpl w:val="0F849EFE"/>
    <w:lvl w:ilvl="0" w:tplc="9356CC3C">
      <w:start w:val="1"/>
      <w:numFmt w:val="bullet"/>
      <w:lvlText w:val=""/>
      <w:lvlJc w:val="left"/>
      <w:pPr>
        <w:ind w:left="720" w:hanging="360"/>
      </w:pPr>
      <w:rPr>
        <w:rFonts w:ascii="Wingdings" w:hAnsi="Wingdings" w:hint="default"/>
      </w:rPr>
    </w:lvl>
    <w:lvl w:ilvl="1" w:tplc="AFA4D0F0">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36BC2482">
      <w:start w:val="1"/>
      <w:numFmt w:val="decimal"/>
      <w:lvlText w:val="%4."/>
      <w:lvlJc w:val="left"/>
      <w:pPr>
        <w:ind w:left="2880" w:hanging="360"/>
      </w:pPr>
    </w:lvl>
    <w:lvl w:ilvl="4" w:tplc="1624DBE2">
      <w:start w:val="1"/>
      <w:numFmt w:val="lowerLetter"/>
      <w:lvlText w:val="%5."/>
      <w:lvlJc w:val="left"/>
      <w:pPr>
        <w:ind w:left="3600" w:hanging="360"/>
      </w:pPr>
    </w:lvl>
    <w:lvl w:ilvl="5" w:tplc="FCB428EC">
      <w:start w:val="1"/>
      <w:numFmt w:val="lowerRoman"/>
      <w:lvlText w:val="%6."/>
      <w:lvlJc w:val="right"/>
      <w:pPr>
        <w:ind w:left="4320" w:hanging="180"/>
      </w:pPr>
    </w:lvl>
    <w:lvl w:ilvl="6" w:tplc="4DA29A82">
      <w:start w:val="1"/>
      <w:numFmt w:val="decimal"/>
      <w:lvlText w:val="%7."/>
      <w:lvlJc w:val="left"/>
      <w:pPr>
        <w:ind w:left="5040" w:hanging="360"/>
      </w:pPr>
    </w:lvl>
    <w:lvl w:ilvl="7" w:tplc="E06AE66C">
      <w:start w:val="1"/>
      <w:numFmt w:val="lowerLetter"/>
      <w:lvlText w:val="%8."/>
      <w:lvlJc w:val="left"/>
      <w:pPr>
        <w:ind w:left="5760" w:hanging="360"/>
      </w:pPr>
    </w:lvl>
    <w:lvl w:ilvl="8" w:tplc="801E6D0E">
      <w:start w:val="1"/>
      <w:numFmt w:val="lowerRoman"/>
      <w:lvlText w:val="%9."/>
      <w:lvlJc w:val="right"/>
      <w:pPr>
        <w:ind w:left="6480" w:hanging="180"/>
      </w:pPr>
    </w:lvl>
  </w:abstractNum>
  <w:abstractNum w:abstractNumId="11" w15:restartNumberingAfterBreak="0">
    <w:nsid w:val="7A655262"/>
    <w:multiLevelType w:val="hybridMultilevel"/>
    <w:tmpl w:val="5C2A379A"/>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C3B23"/>
    <w:multiLevelType w:val="hybridMultilevel"/>
    <w:tmpl w:val="F202C740"/>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
  </w:num>
  <w:num w:numId="4">
    <w:abstractNumId w:val="12"/>
  </w:num>
  <w:num w:numId="5">
    <w:abstractNumId w:val="3"/>
  </w:num>
  <w:num w:numId="6">
    <w:abstractNumId w:val="5"/>
  </w:num>
  <w:num w:numId="7">
    <w:abstractNumId w:val="11"/>
  </w:num>
  <w:num w:numId="8">
    <w:abstractNumId w:val="7"/>
  </w:num>
  <w:num w:numId="9">
    <w:abstractNumId w:val="4"/>
  </w:num>
  <w:num w:numId="10">
    <w:abstractNumId w:val="0"/>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2E790D"/>
    <w:rsid w:val="0000116E"/>
    <w:rsid w:val="00004013"/>
    <w:rsid w:val="0000667D"/>
    <w:rsid w:val="00023848"/>
    <w:rsid w:val="00081FE0"/>
    <w:rsid w:val="000A7714"/>
    <w:rsid w:val="000A79B3"/>
    <w:rsid w:val="000D6650"/>
    <w:rsid w:val="000F5683"/>
    <w:rsid w:val="00141D86"/>
    <w:rsid w:val="001540D3"/>
    <w:rsid w:val="00167639"/>
    <w:rsid w:val="00183AB8"/>
    <w:rsid w:val="001A6847"/>
    <w:rsid w:val="001D09EC"/>
    <w:rsid w:val="001F6893"/>
    <w:rsid w:val="00200350"/>
    <w:rsid w:val="0020102F"/>
    <w:rsid w:val="00224283"/>
    <w:rsid w:val="00224CA8"/>
    <w:rsid w:val="002367F7"/>
    <w:rsid w:val="00242C15"/>
    <w:rsid w:val="0026174F"/>
    <w:rsid w:val="00291FB5"/>
    <w:rsid w:val="002B230D"/>
    <w:rsid w:val="002C16FE"/>
    <w:rsid w:val="002C41FE"/>
    <w:rsid w:val="002D618A"/>
    <w:rsid w:val="002E6DA1"/>
    <w:rsid w:val="00310FE7"/>
    <w:rsid w:val="00344E8E"/>
    <w:rsid w:val="003859E8"/>
    <w:rsid w:val="0039078E"/>
    <w:rsid w:val="003A0EBB"/>
    <w:rsid w:val="003B3D5B"/>
    <w:rsid w:val="003B50CF"/>
    <w:rsid w:val="003E7907"/>
    <w:rsid w:val="003F604C"/>
    <w:rsid w:val="0040210B"/>
    <w:rsid w:val="0045260D"/>
    <w:rsid w:val="00480EEC"/>
    <w:rsid w:val="00481448"/>
    <w:rsid w:val="00492F53"/>
    <w:rsid w:val="004943AB"/>
    <w:rsid w:val="00496482"/>
    <w:rsid w:val="004E1E05"/>
    <w:rsid w:val="004F1255"/>
    <w:rsid w:val="0052051A"/>
    <w:rsid w:val="005218B2"/>
    <w:rsid w:val="005814A2"/>
    <w:rsid w:val="00581C46"/>
    <w:rsid w:val="00591BF3"/>
    <w:rsid w:val="00596818"/>
    <w:rsid w:val="005A3371"/>
    <w:rsid w:val="005B2251"/>
    <w:rsid w:val="005B244C"/>
    <w:rsid w:val="005D5876"/>
    <w:rsid w:val="00607BAD"/>
    <w:rsid w:val="00635BA6"/>
    <w:rsid w:val="00684C5A"/>
    <w:rsid w:val="0069364F"/>
    <w:rsid w:val="006A7B35"/>
    <w:rsid w:val="006D36C2"/>
    <w:rsid w:val="007713C8"/>
    <w:rsid w:val="00772A8A"/>
    <w:rsid w:val="00784167"/>
    <w:rsid w:val="00796B82"/>
    <w:rsid w:val="007A721A"/>
    <w:rsid w:val="007F1399"/>
    <w:rsid w:val="008048C0"/>
    <w:rsid w:val="00821CAB"/>
    <w:rsid w:val="00827566"/>
    <w:rsid w:val="0083370A"/>
    <w:rsid w:val="00835074"/>
    <w:rsid w:val="00840507"/>
    <w:rsid w:val="00844D62"/>
    <w:rsid w:val="008860E7"/>
    <w:rsid w:val="00897F04"/>
    <w:rsid w:val="008B17BF"/>
    <w:rsid w:val="008C4D86"/>
    <w:rsid w:val="0092640A"/>
    <w:rsid w:val="009344AF"/>
    <w:rsid w:val="00940113"/>
    <w:rsid w:val="00943D17"/>
    <w:rsid w:val="00946893"/>
    <w:rsid w:val="0095691E"/>
    <w:rsid w:val="009653FA"/>
    <w:rsid w:val="00973F95"/>
    <w:rsid w:val="00984574"/>
    <w:rsid w:val="009A157F"/>
    <w:rsid w:val="009B4D4B"/>
    <w:rsid w:val="009D160B"/>
    <w:rsid w:val="009D600F"/>
    <w:rsid w:val="009E409F"/>
    <w:rsid w:val="009E4BF9"/>
    <w:rsid w:val="00A073DD"/>
    <w:rsid w:val="00A13FFC"/>
    <w:rsid w:val="00A20035"/>
    <w:rsid w:val="00A30159"/>
    <w:rsid w:val="00A472CF"/>
    <w:rsid w:val="00A53852"/>
    <w:rsid w:val="00A850E3"/>
    <w:rsid w:val="00A85741"/>
    <w:rsid w:val="00AA24F5"/>
    <w:rsid w:val="00AB7BF0"/>
    <w:rsid w:val="00AD7E79"/>
    <w:rsid w:val="00AE7A0A"/>
    <w:rsid w:val="00AF01B9"/>
    <w:rsid w:val="00B03BA9"/>
    <w:rsid w:val="00B20EC3"/>
    <w:rsid w:val="00B224FC"/>
    <w:rsid w:val="00B46D27"/>
    <w:rsid w:val="00B57111"/>
    <w:rsid w:val="00B81003"/>
    <w:rsid w:val="00B912DC"/>
    <w:rsid w:val="00BA346F"/>
    <w:rsid w:val="00BA70A7"/>
    <w:rsid w:val="00C02332"/>
    <w:rsid w:val="00C05899"/>
    <w:rsid w:val="00C11510"/>
    <w:rsid w:val="00C1485D"/>
    <w:rsid w:val="00C14972"/>
    <w:rsid w:val="00C23E21"/>
    <w:rsid w:val="00C253DD"/>
    <w:rsid w:val="00C43471"/>
    <w:rsid w:val="00C77A48"/>
    <w:rsid w:val="00C84D1A"/>
    <w:rsid w:val="00C9080B"/>
    <w:rsid w:val="00CB10F9"/>
    <w:rsid w:val="00CB7C90"/>
    <w:rsid w:val="00CC210F"/>
    <w:rsid w:val="00CE207F"/>
    <w:rsid w:val="00CE7A6F"/>
    <w:rsid w:val="00D35BD6"/>
    <w:rsid w:val="00D7659B"/>
    <w:rsid w:val="00DA05E4"/>
    <w:rsid w:val="00DB33EE"/>
    <w:rsid w:val="00DC7C6B"/>
    <w:rsid w:val="00DE17FF"/>
    <w:rsid w:val="00DE4CD3"/>
    <w:rsid w:val="00DF4F69"/>
    <w:rsid w:val="00E00E0F"/>
    <w:rsid w:val="00E030FA"/>
    <w:rsid w:val="00E05324"/>
    <w:rsid w:val="00E125E9"/>
    <w:rsid w:val="00E16669"/>
    <w:rsid w:val="00E233C0"/>
    <w:rsid w:val="00E316F6"/>
    <w:rsid w:val="00E940BB"/>
    <w:rsid w:val="00E95515"/>
    <w:rsid w:val="00EA6E33"/>
    <w:rsid w:val="00F031BF"/>
    <w:rsid w:val="00F33CCF"/>
    <w:rsid w:val="00F46DAA"/>
    <w:rsid w:val="00F505D1"/>
    <w:rsid w:val="00F955DA"/>
    <w:rsid w:val="00FA0C6E"/>
    <w:rsid w:val="00FA469F"/>
    <w:rsid w:val="00FC70E2"/>
    <w:rsid w:val="00FF3694"/>
    <w:rsid w:val="02A76CD6"/>
    <w:rsid w:val="0319C9CA"/>
    <w:rsid w:val="051514DF"/>
    <w:rsid w:val="05A31FCA"/>
    <w:rsid w:val="09151AC3"/>
    <w:rsid w:val="0A627830"/>
    <w:rsid w:val="0C60311B"/>
    <w:rsid w:val="0ECEDEB9"/>
    <w:rsid w:val="0F643F6C"/>
    <w:rsid w:val="10D0E275"/>
    <w:rsid w:val="117265B3"/>
    <w:rsid w:val="126E9A01"/>
    <w:rsid w:val="150852F4"/>
    <w:rsid w:val="160571D9"/>
    <w:rsid w:val="1665BF3B"/>
    <w:rsid w:val="1848FA55"/>
    <w:rsid w:val="1AA5ED5B"/>
    <w:rsid w:val="1EFB3313"/>
    <w:rsid w:val="1F88693F"/>
    <w:rsid w:val="1F944E37"/>
    <w:rsid w:val="200CE61F"/>
    <w:rsid w:val="2058E65F"/>
    <w:rsid w:val="2204292D"/>
    <w:rsid w:val="24148DA8"/>
    <w:rsid w:val="2591D25C"/>
    <w:rsid w:val="2901EE18"/>
    <w:rsid w:val="294D980A"/>
    <w:rsid w:val="2A1B6EAA"/>
    <w:rsid w:val="2C27627C"/>
    <w:rsid w:val="2C39AF9D"/>
    <w:rsid w:val="2EADC605"/>
    <w:rsid w:val="3179C7B0"/>
    <w:rsid w:val="31C9BAB4"/>
    <w:rsid w:val="324C5915"/>
    <w:rsid w:val="33574803"/>
    <w:rsid w:val="34713FFF"/>
    <w:rsid w:val="356F8366"/>
    <w:rsid w:val="38DBB77A"/>
    <w:rsid w:val="3959DCEA"/>
    <w:rsid w:val="3A070CC1"/>
    <w:rsid w:val="3A820A9C"/>
    <w:rsid w:val="3B5239BC"/>
    <w:rsid w:val="3C963D2A"/>
    <w:rsid w:val="3E6F68A5"/>
    <w:rsid w:val="3F90B6E2"/>
    <w:rsid w:val="431B85D6"/>
    <w:rsid w:val="43564100"/>
    <w:rsid w:val="43626BF1"/>
    <w:rsid w:val="459B5005"/>
    <w:rsid w:val="45D0662F"/>
    <w:rsid w:val="4A783ADE"/>
    <w:rsid w:val="4B6A608A"/>
    <w:rsid w:val="4D04B0E7"/>
    <w:rsid w:val="4D467247"/>
    <w:rsid w:val="4FFB3F8F"/>
    <w:rsid w:val="51F59ADA"/>
    <w:rsid w:val="52AE107F"/>
    <w:rsid w:val="53C09F10"/>
    <w:rsid w:val="53E22337"/>
    <w:rsid w:val="554C9B1F"/>
    <w:rsid w:val="5553320B"/>
    <w:rsid w:val="558CB09A"/>
    <w:rsid w:val="55D85157"/>
    <w:rsid w:val="5D8A59BF"/>
    <w:rsid w:val="5DD31530"/>
    <w:rsid w:val="5EFA1FE4"/>
    <w:rsid w:val="6300C43D"/>
    <w:rsid w:val="6397B8F5"/>
    <w:rsid w:val="642E790D"/>
    <w:rsid w:val="6513DA8B"/>
    <w:rsid w:val="655F6467"/>
    <w:rsid w:val="68080D07"/>
    <w:rsid w:val="69196249"/>
    <w:rsid w:val="69CD3484"/>
    <w:rsid w:val="6C05F148"/>
    <w:rsid w:val="6DF6B36C"/>
    <w:rsid w:val="70B4D998"/>
    <w:rsid w:val="7140555E"/>
    <w:rsid w:val="718BEED4"/>
    <w:rsid w:val="7234C68B"/>
    <w:rsid w:val="77DAFD9D"/>
    <w:rsid w:val="785E14A8"/>
    <w:rsid w:val="789976B2"/>
    <w:rsid w:val="7A15FAF4"/>
    <w:rsid w:val="7B413857"/>
    <w:rsid w:val="7B5EAB3F"/>
    <w:rsid w:val="7D24475C"/>
    <w:rsid w:val="7D630360"/>
    <w:rsid w:val="7DE823F9"/>
    <w:rsid w:val="7F6E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6523"/>
  <w15:chartTrackingRefBased/>
  <w15:docId w15:val="{A4697455-1F35-47C0-BFFF-28D896F5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Emphasis">
    <w:name w:val="Emphasis"/>
    <w:basedOn w:val="DefaultParagraphFont"/>
    <w:uiPriority w:val="20"/>
    <w:qFormat/>
    <w:rsid w:val="00B912DC"/>
    <w:rPr>
      <w:i/>
      <w:iCs/>
    </w:rPr>
  </w:style>
  <w:style w:type="table" w:styleId="TableGrid">
    <w:name w:val="Table Grid"/>
    <w:basedOn w:val="TableNormal"/>
    <w:uiPriority w:val="39"/>
    <w:rsid w:val="00FA0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7566"/>
    <w:rPr>
      <w:color w:val="0563C1" w:themeColor="hyperlink"/>
      <w:u w:val="single"/>
    </w:rPr>
  </w:style>
  <w:style w:type="character" w:customStyle="1" w:styleId="UnresolvedMention">
    <w:name w:val="Unresolved Mention"/>
    <w:basedOn w:val="DefaultParagraphFont"/>
    <w:uiPriority w:val="99"/>
    <w:semiHidden/>
    <w:unhideWhenUsed/>
    <w:rsid w:val="00827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96761">
      <w:bodyDiv w:val="1"/>
      <w:marLeft w:val="0"/>
      <w:marRight w:val="0"/>
      <w:marTop w:val="0"/>
      <w:marBottom w:val="0"/>
      <w:divBdr>
        <w:top w:val="none" w:sz="0" w:space="0" w:color="auto"/>
        <w:left w:val="none" w:sz="0" w:space="0" w:color="auto"/>
        <w:bottom w:val="none" w:sz="0" w:space="0" w:color="auto"/>
        <w:right w:val="none" w:sz="0" w:space="0" w:color="auto"/>
      </w:divBdr>
    </w:div>
    <w:div w:id="1165047336">
      <w:bodyDiv w:val="1"/>
      <w:marLeft w:val="0"/>
      <w:marRight w:val="0"/>
      <w:marTop w:val="0"/>
      <w:marBottom w:val="0"/>
      <w:divBdr>
        <w:top w:val="none" w:sz="0" w:space="0" w:color="auto"/>
        <w:left w:val="none" w:sz="0" w:space="0" w:color="auto"/>
        <w:bottom w:val="none" w:sz="0" w:space="0" w:color="auto"/>
        <w:right w:val="none" w:sz="0" w:space="0" w:color="auto"/>
      </w:divBdr>
    </w:div>
    <w:div w:id="1226836949">
      <w:bodyDiv w:val="1"/>
      <w:marLeft w:val="0"/>
      <w:marRight w:val="0"/>
      <w:marTop w:val="0"/>
      <w:marBottom w:val="0"/>
      <w:divBdr>
        <w:top w:val="none" w:sz="0" w:space="0" w:color="auto"/>
        <w:left w:val="none" w:sz="0" w:space="0" w:color="auto"/>
        <w:bottom w:val="none" w:sz="0" w:space="0" w:color="auto"/>
        <w:right w:val="none" w:sz="0" w:space="0" w:color="auto"/>
      </w:divBdr>
      <w:divsChild>
        <w:div w:id="937055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977488">
              <w:marLeft w:val="0"/>
              <w:marRight w:val="0"/>
              <w:marTop w:val="0"/>
              <w:marBottom w:val="0"/>
              <w:divBdr>
                <w:top w:val="none" w:sz="0" w:space="0" w:color="auto"/>
                <w:left w:val="none" w:sz="0" w:space="0" w:color="auto"/>
                <w:bottom w:val="none" w:sz="0" w:space="0" w:color="auto"/>
                <w:right w:val="none" w:sz="0" w:space="0" w:color="auto"/>
              </w:divBdr>
              <w:divsChild>
                <w:div w:id="1214656974">
                  <w:marLeft w:val="0"/>
                  <w:marRight w:val="0"/>
                  <w:marTop w:val="0"/>
                  <w:marBottom w:val="0"/>
                  <w:divBdr>
                    <w:top w:val="none" w:sz="0" w:space="0" w:color="auto"/>
                    <w:left w:val="none" w:sz="0" w:space="0" w:color="auto"/>
                    <w:bottom w:val="none" w:sz="0" w:space="0" w:color="auto"/>
                    <w:right w:val="none" w:sz="0" w:space="0" w:color="auto"/>
                  </w:divBdr>
                  <w:divsChild>
                    <w:div w:id="387800159">
                      <w:marLeft w:val="0"/>
                      <w:marRight w:val="0"/>
                      <w:marTop w:val="0"/>
                      <w:marBottom w:val="0"/>
                      <w:divBdr>
                        <w:top w:val="none" w:sz="0" w:space="0" w:color="auto"/>
                        <w:left w:val="none" w:sz="0" w:space="0" w:color="auto"/>
                        <w:bottom w:val="none" w:sz="0" w:space="0" w:color="auto"/>
                        <w:right w:val="none" w:sz="0" w:space="0" w:color="auto"/>
                      </w:divBdr>
                      <w:divsChild>
                        <w:div w:id="18295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189438">
      <w:bodyDiv w:val="1"/>
      <w:marLeft w:val="0"/>
      <w:marRight w:val="0"/>
      <w:marTop w:val="0"/>
      <w:marBottom w:val="0"/>
      <w:divBdr>
        <w:top w:val="none" w:sz="0" w:space="0" w:color="auto"/>
        <w:left w:val="none" w:sz="0" w:space="0" w:color="auto"/>
        <w:bottom w:val="none" w:sz="0" w:space="0" w:color="auto"/>
        <w:right w:val="none" w:sz="0" w:space="0" w:color="auto"/>
      </w:divBdr>
    </w:div>
    <w:div w:id="160715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47FEC4057E1040B35E0C72BD684A30" ma:contentTypeVersion="13" ma:contentTypeDescription="Create a new document." ma:contentTypeScope="" ma:versionID="e9d775b98e40482988c0060d1470449d">
  <xsd:schema xmlns:xsd="http://www.w3.org/2001/XMLSchema" xmlns:xs="http://www.w3.org/2001/XMLSchema" xmlns:p="http://schemas.microsoft.com/office/2006/metadata/properties" xmlns:ns3="9d26c0e6-0ce7-4fc9-b6e1-bec561a68830" xmlns:ns4="595758b6-9e3a-4b3b-9d48-912d184459fc" targetNamespace="http://schemas.microsoft.com/office/2006/metadata/properties" ma:root="true" ma:fieldsID="037920a2b6ba83034e3581b5ebf90365" ns3:_="" ns4:_="">
    <xsd:import namespace="9d26c0e6-0ce7-4fc9-b6e1-bec561a68830"/>
    <xsd:import namespace="595758b6-9e3a-4b3b-9d48-912d184459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6c0e6-0ce7-4fc9-b6e1-bec561a688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758b6-9e3a-4b3b-9d48-912d184459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CA9A3-02E0-4267-9097-691FEE70CA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E9E76-ACCB-43D8-8AA3-72FD12BC1F3D}">
  <ds:schemaRefs>
    <ds:schemaRef ds:uri="http://schemas.microsoft.com/sharepoint/v3/contenttype/forms"/>
  </ds:schemaRefs>
</ds:datastoreItem>
</file>

<file path=customXml/itemProps3.xml><?xml version="1.0" encoding="utf-8"?>
<ds:datastoreItem xmlns:ds="http://schemas.openxmlformats.org/officeDocument/2006/customXml" ds:itemID="{A7C8F720-931A-462E-B699-DB5081518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6c0e6-0ce7-4fc9-b6e1-bec561a68830"/>
    <ds:schemaRef ds:uri="595758b6-9e3a-4b3b-9d48-912d18445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Amanda</dc:creator>
  <cp:keywords/>
  <dc:description/>
  <cp:lastModifiedBy>Lohne, Erica</cp:lastModifiedBy>
  <cp:revision>2</cp:revision>
  <cp:lastPrinted>2021-08-23T20:59:00Z</cp:lastPrinted>
  <dcterms:created xsi:type="dcterms:W3CDTF">2021-09-23T20:50:00Z</dcterms:created>
  <dcterms:modified xsi:type="dcterms:W3CDTF">2021-09-23T20:50:00Z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0x010100E247FEC4057E1040B35E0C72BD684A30</vt:lpwstr>
  </property>
</Properties>
</file>